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关于申报2019年“中国农业大学-新疆农业大学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科研合作基金”项目的通知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校属各单位：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发挥中国农业大学与新疆农业大学双方优势，围绕新疆区域经济社会和农业科技发展重大需求，培育和提升双方教师承担国家重大项目和重点研发专项项目的能力，促进两校科研创新团队建设。根据《新疆农业大学-中国农业大学科技创新战略合作协议》有关合作内容，结合新疆农业科技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乡村振兴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需要</w:t>
      </w:r>
      <w:r>
        <w:rPr>
          <w:rFonts w:hint="eastAsia" w:ascii="仿宋_GB2312" w:hAnsi="仿宋_GB2312" w:eastAsia="仿宋_GB2312" w:cs="仿宋_GB2312"/>
          <w:sz w:val="32"/>
          <w:szCs w:val="32"/>
        </w:rPr>
        <w:t>，开展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年度“中国农业大学-新疆农业大学科研合作基金”项目申报工作，现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将相关事宜通知下。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一、支持方向和资助计划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2019年两校科研合作基金拟支持以下8个重点领域，拟资助项目5-10项，每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项目资助经费10-20万元。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新疆特色林果深加工领域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围绕新疆特色林果产业发展需求，实施林果产品深加工技术及工艺研发与推广应用。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（二）新疆农业绿色发展领域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围绕新疆主要作物绿色种植，主要畜禽健康养殖等开展绿色生产技术体系研发及示范推广。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（三）新疆饲草良种繁育及加工领域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开展优质饲草品种繁育及专用饲料、生物蛋白饲料研制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进行示范推广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（四）新疆奶业振兴领域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围绕新疆奶业振兴相关任务，开展奶牛健康养殖及乳制品加工相关技术体系研发。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（五）农业大数据领域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选择产业链较完整的作物，开展全产业链大数据平台建设，实施农产品预警分析。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（六）智能农机装备领域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围绕主要作物种植栽培机械化、智能化发展需求，研制智能农机装备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进行示范推广应用。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（七）乡村振兴领域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围绕南疆特色重点产业兴旺需求，开展全域调查分析，为促进产业兴旺，助力乡村振兴、脱贫攻坚提供政策建议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（八）林果枝枯病防治领域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围绕巴州、阿克苏地区主要经济林品种，开展枝枯病防治措施研究。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1、优先考虑有合作研究基础或共同承担过国家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省部级科研项目的两校教师联合申请；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2、申报的项目为今后联合申请国家自然科学基金、国家重点研发计划项目、自治区重大专项项目、自治区重点研发计划项目做基础，双方合作人员在结题后，须申报或参与其中一项项目或任务（课题）。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1.项目申报书中须明确项目研究指标，所有指标必须量化可考核；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2.经费预算严格执行《新疆农业大学科研经费管理办法》(新农大办发〔2019〕2号)；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3.项目执行期限：1-2年，执行期内下拨经费务必执行完毕，逾期将收回全部结余经费；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4.立项项目名称要求：不能与教师本人获批自然科学基金项目名称相同，也不能与曾经获批过的学校基本科研业务费项目名称相同，研究方向和内容不限；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汇总后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3月2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12:00前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报送至科研管理处。电子版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（包括项目申请书、任务书）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通过邮箱（</w:t>
      </w:r>
      <w:r>
        <w:rPr>
          <w:rFonts w:ascii="Times New Roman" w:hAnsi="Times New Roman" w:eastAsia="仿宋_GB2312"/>
          <w:sz w:val="32"/>
          <w:szCs w:val="32"/>
        </w:rPr>
        <w:t>kyc3890@126.com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）发送至科研管理处张磊。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中国农业大学-新疆农业大学联合基金项目申请书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2中国农业大学-新疆农业大学联合基金项目汇总表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新疆农业大学校长办公室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2019年3月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联系人：张磊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骆成尧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8763890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304" w:bottom="1440" w:left="130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300" w:lineRule="auto"/>
        <w:ind w:left="641"/>
        <w:jc w:val="center"/>
        <w:rPr>
          <w:rFonts w:hint="eastAsia" w:ascii="宋体" w:hAnsi="宋体"/>
          <w:sz w:val="52"/>
          <w:szCs w:val="52"/>
        </w:rPr>
      </w:pPr>
      <w:r>
        <w:rPr>
          <w:rFonts w:ascii="宋体" w:hAnsi="宋体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szCs w:val="32"/>
        </w:rPr>
        <w:instrText xml:space="preserve">ADDIN CNKISM.UserStyle</w:instrText>
      </w:r>
      <w:r>
        <w:rPr>
          <w:rFonts w:ascii="宋体" w:hAnsi="宋体"/>
          <w:szCs w:val="32"/>
        </w:rPr>
        <w:fldChar w:fldCharType="separate"/>
      </w:r>
      <w:r>
        <w:rPr>
          <w:rFonts w:ascii="宋体" w:hAnsi="宋体"/>
          <w:szCs w:val="32"/>
        </w:rPr>
        <w:fldChar w:fldCharType="end"/>
      </w:r>
    </w:p>
    <w:p>
      <w:pPr>
        <w:spacing w:line="300" w:lineRule="auto"/>
        <w:ind w:left="64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中国农业大学-新疆农业大学</w:t>
      </w:r>
    </w:p>
    <w:p>
      <w:pPr>
        <w:spacing w:line="300" w:lineRule="auto"/>
        <w:ind w:left="64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联合基金项目</w:t>
      </w:r>
    </w:p>
    <w:p>
      <w:pPr>
        <w:spacing w:line="300" w:lineRule="auto"/>
        <w:ind w:left="64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申请书</w:t>
      </w:r>
    </w:p>
    <w:p>
      <w:pPr>
        <w:spacing w:line="360" w:lineRule="auto"/>
        <w:ind w:left="1260"/>
        <w:rPr>
          <w:rFonts w:hint="eastAsia" w:ascii="宋体" w:hAnsi="宋体"/>
          <w:sz w:val="28"/>
        </w:rPr>
      </w:pPr>
    </w:p>
    <w:p>
      <w:pPr>
        <w:spacing w:line="360" w:lineRule="auto"/>
        <w:ind w:left="1260"/>
        <w:rPr>
          <w:rFonts w:hint="eastAsia" w:ascii="宋体" w:hAnsi="宋体"/>
          <w:sz w:val="28"/>
        </w:rPr>
      </w:pPr>
    </w:p>
    <w:p>
      <w:pPr>
        <w:spacing w:before="120" w:beforeLines="50" w:after="120" w:afterLines="50" w:line="360" w:lineRule="auto"/>
        <w:ind w:left="1260" w:leftChars="600" w:firstLine="157" w:firstLineChars="4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项目名称：</w:t>
      </w:r>
    </w:p>
    <w:p>
      <w:pPr>
        <w:spacing w:before="120" w:beforeLines="50" w:after="120" w:afterLines="50" w:line="360" w:lineRule="auto"/>
        <w:ind w:left="1260" w:leftChars="600" w:firstLine="154" w:firstLineChars="48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项目负责人：</w:t>
      </w:r>
    </w:p>
    <w:p>
      <w:pPr>
        <w:spacing w:before="120" w:beforeLines="50" w:after="120" w:afterLines="50" w:line="360" w:lineRule="auto"/>
        <w:ind w:left="1260" w:leftChars="600" w:firstLine="157" w:firstLineChars="4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所属学院：</w:t>
      </w:r>
    </w:p>
    <w:p>
      <w:pPr>
        <w:spacing w:before="120" w:beforeLines="50" w:after="120" w:afterLines="50" w:line="360" w:lineRule="auto"/>
        <w:ind w:left="1260" w:leftChars="600" w:firstLine="157" w:firstLineChars="4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申报时间：    年   月   日</w:t>
      </w:r>
    </w:p>
    <w:p>
      <w:pPr>
        <w:ind w:left="12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新疆农业大学</w:t>
      </w:r>
    </w:p>
    <w:p>
      <w:pPr>
        <w:spacing w:line="300" w:lineRule="auto"/>
        <w:ind w:firstLine="3534" w:firstLineChars="1100"/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2019年1月 制</w:t>
      </w:r>
    </w:p>
    <w:p>
      <w:pPr>
        <w:jc w:val="center"/>
        <w:rPr>
          <w:rFonts w:hint="eastAsia" w:ascii="宋体" w:hAnsi="宋体"/>
          <w:b/>
          <w:sz w:val="32"/>
        </w:rPr>
      </w:pPr>
    </w:p>
    <w:p>
      <w:pPr>
        <w:jc w:val="center"/>
        <w:rPr>
          <w:rFonts w:hint="eastAsia" w:ascii="宋体" w:hAnsi="宋体"/>
          <w:b/>
          <w:sz w:val="32"/>
        </w:rPr>
      </w:pPr>
    </w:p>
    <w:p>
      <w:pPr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填写说明</w:t>
      </w:r>
    </w:p>
    <w:p>
      <w:pPr>
        <w:jc w:val="center"/>
        <w:rPr>
          <w:rFonts w:hint="eastAsia" w:ascii="宋体" w:hAnsi="宋体"/>
          <w:b/>
          <w:sz w:val="32"/>
        </w:rPr>
      </w:pP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vAlign w:val="top"/>
          </w:tcPr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一、本申请书用于中国农业大学-新疆农业大学联合基金项目。</w:t>
            </w:r>
          </w:p>
          <w:p>
            <w:pPr>
              <w:spacing w:before="120" w:beforeLines="50" w:after="120" w:afterLines="50" w:line="360" w:lineRule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二、本申请书涉及的“所属单位”应为院系或部门的全称。</w:t>
            </w:r>
          </w:p>
          <w:p>
            <w:pPr>
              <w:spacing w:before="120" w:beforeLines="50" w:after="120" w:afterLines="50" w:line="360" w:lineRule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三、本申请书中文字需用宋体小四号字填写。</w:t>
            </w:r>
          </w:p>
          <w:p>
            <w:pPr>
              <w:spacing w:before="120" w:beforeLines="50" w:after="120" w:afterLines="50" w:line="360" w:lineRule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四、凡不填写内容的栏目，请用“/”或“无”表示。</w:t>
            </w:r>
          </w:p>
          <w:p>
            <w:pPr>
              <w:spacing w:before="120" w:beforeLines="50" w:after="120" w:afterLines="50" w:line="360" w:lineRule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五、申请书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用A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4纸双面打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印、装订、签字（章），一式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份送管理部门。</w:t>
            </w:r>
          </w:p>
          <w:p>
            <w:pPr>
              <w:rPr>
                <w:rFonts w:hint="eastAsia" w:ascii="宋体" w:hAnsi="宋体"/>
                <w:b/>
                <w:sz w:val="32"/>
              </w:rPr>
            </w:pPr>
          </w:p>
          <w:p>
            <w:pPr>
              <w:rPr>
                <w:rFonts w:hint="eastAsia" w:ascii="宋体" w:hAnsi="宋体"/>
                <w:b/>
                <w:sz w:val="32"/>
              </w:rPr>
            </w:pPr>
          </w:p>
        </w:tc>
      </w:tr>
    </w:tbl>
    <w:p>
      <w:pPr>
        <w:rPr>
          <w:rFonts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一、简表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680"/>
        <w:gridCol w:w="525"/>
        <w:gridCol w:w="315"/>
        <w:gridCol w:w="1088"/>
        <w:gridCol w:w="1065"/>
        <w:gridCol w:w="52"/>
        <w:gridCol w:w="1470"/>
        <w:gridCol w:w="746"/>
        <w:gridCol w:w="597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88" w:type="dxa"/>
            <w:vMerge w:val="restart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申请者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88" w:type="dxa"/>
            <w:vMerge w:val="continue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88" w:type="dxa"/>
            <w:vMerge w:val="continue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68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执行年限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.01.01-201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hint="eastAsia" w:ascii="宋体" w:hAnsi="宋体"/>
                <w:sz w:val="24"/>
              </w:rPr>
              <w:t>.15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ind w:left="120" w:hanging="120" w:hanging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申请金额（万元）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8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项目摘要</w:t>
            </w:r>
          </w:p>
        </w:tc>
        <w:tc>
          <w:tcPr>
            <w:tcW w:w="7820" w:type="dxa"/>
            <w:gridSpan w:val="1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(限300字内) </w:t>
            </w:r>
          </w:p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324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24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24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24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24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24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24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24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24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24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24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242"/>
              </w:tabs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242"/>
              </w:tabs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08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关键词</w:t>
            </w:r>
            <w:r>
              <w:rPr>
                <w:rFonts w:hint="eastAsia" w:ascii="宋体" w:hAnsi="宋体"/>
                <w:sz w:val="24"/>
              </w:rPr>
              <w:t xml:space="preserve">（最多4个）  </w:t>
            </w:r>
          </w:p>
        </w:tc>
        <w:tc>
          <w:tcPr>
            <w:tcW w:w="6300" w:type="dxa"/>
            <w:gridSpan w:val="7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/>
          <w:b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二、报告正文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研究内容与目标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研究方案（包括研究方法、技术路线、进度安排等）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预期研究结果（包括研究成果、可量化的考核指标）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i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工作基础与条件</w:t>
      </w:r>
    </w:p>
    <w:p>
      <w:pPr>
        <w:rPr>
          <w:rFonts w:hint="eastAsia" w:ascii="宋体" w:hAnsi="宋体"/>
          <w:b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</w:rPr>
        <w:t>三、项目主要成员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723"/>
        <w:gridCol w:w="1309"/>
        <w:gridCol w:w="1214"/>
        <w:gridCol w:w="1486"/>
        <w:gridCol w:w="1309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姓名</w:t>
            </w:r>
          </w:p>
        </w:tc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性别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出生年月</w:t>
            </w: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职称</w:t>
            </w:r>
          </w:p>
        </w:tc>
        <w:tc>
          <w:tcPr>
            <w:tcW w:w="14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从事的专业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所在单位</w:t>
            </w:r>
          </w:p>
        </w:tc>
        <w:tc>
          <w:tcPr>
            <w:tcW w:w="17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8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8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8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0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</w:rPr>
        <w:t>四、经费预算及测算依据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571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0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细</w:t>
            </w:r>
          </w:p>
        </w:tc>
        <w:tc>
          <w:tcPr>
            <w:tcW w:w="57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支出明细科目</w:t>
            </w:r>
          </w:p>
        </w:tc>
        <w:tc>
          <w:tcPr>
            <w:tcW w:w="18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0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810" w:type="dxa"/>
            <w:vAlign w:val="top"/>
          </w:tcPr>
          <w:p>
            <w:pPr>
              <w:ind w:right="391" w:rightChars="186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20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1、材料费</w:t>
            </w:r>
          </w:p>
        </w:tc>
        <w:tc>
          <w:tcPr>
            <w:tcW w:w="1810" w:type="dxa"/>
            <w:vAlign w:val="center"/>
          </w:tcPr>
          <w:p>
            <w:pPr>
              <w:ind w:right="391" w:rightChars="186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20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2、测试化验加工费</w:t>
            </w:r>
          </w:p>
        </w:tc>
        <w:tc>
          <w:tcPr>
            <w:tcW w:w="1810" w:type="dxa"/>
            <w:vAlign w:val="center"/>
          </w:tcPr>
          <w:p>
            <w:pPr>
              <w:ind w:right="391" w:rightChars="186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20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3、差旅费</w:t>
            </w:r>
          </w:p>
        </w:tc>
        <w:tc>
          <w:tcPr>
            <w:tcW w:w="1810" w:type="dxa"/>
            <w:vAlign w:val="center"/>
          </w:tcPr>
          <w:p>
            <w:pPr>
              <w:ind w:right="391" w:rightChars="186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20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4、会议费</w:t>
            </w:r>
          </w:p>
        </w:tc>
        <w:tc>
          <w:tcPr>
            <w:tcW w:w="1810" w:type="dxa"/>
            <w:vAlign w:val="center"/>
          </w:tcPr>
          <w:p>
            <w:pPr>
              <w:ind w:right="391" w:rightChars="186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120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1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5、出版/文献/信息传播/知识产权事务费</w:t>
            </w:r>
          </w:p>
        </w:tc>
        <w:tc>
          <w:tcPr>
            <w:tcW w:w="1810" w:type="dxa"/>
            <w:vAlign w:val="center"/>
          </w:tcPr>
          <w:p>
            <w:pPr>
              <w:ind w:right="391" w:rightChars="186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3" w:hRule="atLeast"/>
        </w:trPr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算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明</w:t>
            </w:r>
          </w:p>
        </w:tc>
        <w:tc>
          <w:tcPr>
            <w:tcW w:w="7520" w:type="dxa"/>
            <w:gridSpan w:val="2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before="120" w:line="300" w:lineRule="auto"/>
        <w:ind w:firstLine="570"/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32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</w:rPr>
        <w:t>五、签字盖章</w:t>
      </w:r>
    </w:p>
    <w:tbl>
      <w:tblPr>
        <w:tblStyle w:val="5"/>
        <w:tblW w:w="88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8820" w:type="dxa"/>
            <w:vAlign w:val="top"/>
          </w:tcPr>
          <w:p>
            <w:pPr>
              <w:tabs>
                <w:tab w:val="left" w:pos="732"/>
              </w:tabs>
              <w:spacing w:line="480" w:lineRule="atLeas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申请者承诺：</w:t>
            </w:r>
          </w:p>
          <w:p>
            <w:pPr>
              <w:spacing w:line="48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我保证申请书内容的真实性，如果获得专项基金的资助，将按照申请书和项目批准通知实施本项目，严格遵守国家和学校有关资助项目、财务等各项管理规定，保证按期、按计划完成研究工作。</w:t>
            </w:r>
          </w:p>
          <w:p>
            <w:pPr>
              <w:spacing w:line="4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签字：</w:t>
            </w:r>
          </w:p>
          <w:p>
            <w:pPr>
              <w:spacing w:line="480" w:lineRule="atLeast"/>
              <w:ind w:right="48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所在学院意见：</w:t>
            </w:r>
          </w:p>
          <w:p>
            <w:pPr>
              <w:spacing w:line="48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负责人签字：</w:t>
            </w:r>
          </w:p>
          <w:p>
            <w:pPr>
              <w:spacing w:line="4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480" w:lineRule="atLeast"/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公章</w:t>
            </w:r>
          </w:p>
          <w:p>
            <w:pPr>
              <w:spacing w:line="480" w:lineRule="atLeast"/>
              <w:ind w:firstLine="5640" w:firstLineChars="23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专家评审意见：</w:t>
            </w:r>
          </w:p>
          <w:p>
            <w:pPr>
              <w:spacing w:line="48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</w:t>
            </w:r>
          </w:p>
          <w:p>
            <w:pPr>
              <w:spacing w:line="4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</w:rPr>
              <w:t>组长签字：</w:t>
            </w:r>
          </w:p>
          <w:p>
            <w:pPr>
              <w:spacing w:line="480" w:lineRule="atLeast"/>
              <w:ind w:firstLine="5640" w:firstLineChars="23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学校审批意见：</w:t>
            </w:r>
          </w:p>
          <w:p>
            <w:pPr>
              <w:spacing w:line="48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负责人签字：</w:t>
            </w:r>
          </w:p>
          <w:p>
            <w:pPr>
              <w:spacing w:line="480" w:lineRule="atLeast"/>
              <w:ind w:firstLine="6000" w:firstLineChars="2500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tLeast"/>
              <w:ind w:firstLine="6000" w:firstLineChars="2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公章</w:t>
            </w:r>
          </w:p>
          <w:p>
            <w:pPr>
              <w:spacing w:line="480" w:lineRule="atLeast"/>
              <w:ind w:firstLine="5760" w:firstLineChars="2400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tLeast"/>
              <w:ind w:firstLine="5640" w:firstLineChars="23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2098" w:right="1531" w:bottom="1984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中国农业大学-新疆农业大学联合基金项目汇总表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填表单位（盖章）：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填表时间：</w:t>
      </w:r>
    </w:p>
    <w:tbl>
      <w:tblPr>
        <w:tblStyle w:val="5"/>
        <w:tblW w:w="137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699"/>
        <w:gridCol w:w="2043"/>
        <w:gridCol w:w="1066"/>
        <w:gridCol w:w="2117"/>
        <w:gridCol w:w="3033"/>
        <w:gridCol w:w="1834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资助金额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6838" w:h="11906" w:orient="landscape"/>
          <w:pgMar w:top="2098" w:right="1531" w:bottom="1984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新疆农业大学校长办公室               2019年3月25日印发</w:t>
      </w:r>
    </w:p>
    <w:sectPr>
      <w:pgSz w:w="11906" w:h="16838"/>
      <w:pgMar w:top="1531" w:right="1984" w:bottom="1531" w:left="209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3456D"/>
    <w:rsid w:val="000558D4"/>
    <w:rsid w:val="001F28A1"/>
    <w:rsid w:val="0028573D"/>
    <w:rsid w:val="003149C2"/>
    <w:rsid w:val="007152A1"/>
    <w:rsid w:val="007207B9"/>
    <w:rsid w:val="007C6EAA"/>
    <w:rsid w:val="007D6034"/>
    <w:rsid w:val="00825C82"/>
    <w:rsid w:val="00862375"/>
    <w:rsid w:val="00C64399"/>
    <w:rsid w:val="00CD1D3E"/>
    <w:rsid w:val="00DE5E82"/>
    <w:rsid w:val="01882022"/>
    <w:rsid w:val="1ED0158F"/>
    <w:rsid w:val="2B925CF1"/>
    <w:rsid w:val="2EA27627"/>
    <w:rsid w:val="3AB32B45"/>
    <w:rsid w:val="3B935841"/>
    <w:rsid w:val="50A90358"/>
    <w:rsid w:val="53095A9D"/>
    <w:rsid w:val="53FC563A"/>
    <w:rsid w:val="5DEA361D"/>
    <w:rsid w:val="5F907718"/>
    <w:rsid w:val="6E3A6CB2"/>
    <w:rsid w:val="7703456D"/>
    <w:rsid w:val="77F27ABA"/>
    <w:rsid w:val="7DA62482"/>
    <w:rsid w:val="7EA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xjaukyc</Company>
  <Pages>1</Pages>
  <Words>195</Words>
  <Characters>1116</Characters>
  <Lines>9</Lines>
  <Paragraphs>2</Paragraphs>
  <TotalTime>0</TotalTime>
  <ScaleCrop>false</ScaleCrop>
  <LinksUpToDate>false</LinksUpToDate>
  <CharactersWithSpaces>1309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2019-03-22T08:56:00Z</dcterms:created>
  <dc:creator>An Yan</dc:creator>
  <cp:lastModifiedBy>kyc-hm</cp:lastModifiedBy>
  <cp:lastPrinted>2019-03-25T03:39:00Z</cp:lastPrinted>
  <dcterms:modified xsi:type="dcterms:W3CDTF">2019-03-25T04:07:21Z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