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spacing w:line="560" w:lineRule="exac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450" w:lineRule="atLeast"/>
        <w:ind w:firstLine="880"/>
        <w:jc w:val="center"/>
        <w:rPr>
          <w:rFonts w:ascii="方正小标宋简体" w:hAnsi="黑体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第九届新疆青年科技奖获奖人员名单</w:t>
      </w:r>
    </w:p>
    <w:bookmarkEnd w:id="0"/>
    <w:tbl>
      <w:tblPr>
        <w:tblStyle w:val="5"/>
        <w:tblW w:w="9779" w:type="dxa"/>
        <w:jc w:val="center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1741"/>
        <w:gridCol w:w="825"/>
        <w:gridCol w:w="1171"/>
        <w:gridCol w:w="51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黑体" w:hAnsi="黑体" w:eastAsia="黑体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4"/>
                <w:rFonts w:ascii="黑体" w:hAnsi="黑体" w:eastAsia="黑体" w:cs="Times New Roman"/>
                <w:b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黑体" w:hAnsi="黑体" w:eastAsia="黑体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4"/>
                <w:rFonts w:ascii="黑体" w:hAnsi="黑体" w:eastAsia="黑体" w:cs="Times New Roman"/>
                <w:b w:val="0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黑体" w:hAnsi="黑体" w:eastAsia="黑体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4"/>
                <w:rFonts w:ascii="黑体" w:hAnsi="黑体" w:eastAsia="黑体" w:cs="Times New Roman"/>
                <w:b w:val="0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黑体" w:hAnsi="黑体" w:eastAsia="黑体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4"/>
                <w:rFonts w:ascii="黑体" w:hAnsi="黑体" w:eastAsia="黑体" w:cs="Times New Roman"/>
                <w:b w:val="0"/>
                <w:color w:val="000000"/>
                <w:sz w:val="28"/>
                <w:szCs w:val="28"/>
              </w:rPr>
              <w:t>族别</w:t>
            </w:r>
          </w:p>
        </w:tc>
        <w:tc>
          <w:tcPr>
            <w:tcW w:w="5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黑体" w:hAnsi="黑体" w:eastAsia="黑体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4"/>
                <w:rFonts w:ascii="黑体" w:hAnsi="黑体" w:eastAsia="黑体" w:cs="Times New Roman"/>
                <w:b w:val="0"/>
                <w:color w:val="000000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张同文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中国气象局乌鲁木齐沙漠气象研究所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张方方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中国科学院新疆理化技术研究所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倪志勇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新疆农业大学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曹亚丽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新疆大学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谢蕾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新疆水利水电规划设计管理局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窦新存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中国科学院新疆理化技术研究所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朱明远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石河子大学化学化工学院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银波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新特能源股份有限公司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赵多勇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新疆农业科学院农业质量标准与检测技术研究所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孔杰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新疆农业科学院经济作物研究所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买文选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中国科学院新疆生态与地理研究所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史清海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新疆军区总医院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徐锋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新疆喀什地区第二人民医院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w w:val="9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w w:val="90"/>
                <w:sz w:val="28"/>
                <w:szCs w:val="28"/>
              </w:rPr>
              <w:t>阿里木</w:t>
            </w:r>
            <w: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  <w:t>•</w:t>
            </w:r>
            <w:r>
              <w:rPr>
                <w:rFonts w:ascii="Times New Roman" w:hAnsi="Times New Roman" w:eastAsia="仿宋" w:cs="Times New Roman"/>
                <w:color w:val="000000"/>
                <w:w w:val="90"/>
                <w:sz w:val="28"/>
                <w:szCs w:val="28"/>
              </w:rPr>
              <w:t>赛买提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维吾尔</w:t>
            </w:r>
          </w:p>
        </w:tc>
        <w:tc>
          <w:tcPr>
            <w:tcW w:w="5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中国科学院新疆生态与地理研究所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凌红波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中国科学院新疆生态与地理研究所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李飞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新疆医科大学药学院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吴涛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中国科学院新疆理化技术研究所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廖彬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新疆财经大学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李弘毅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汉</w:t>
            </w:r>
          </w:p>
        </w:tc>
        <w:tc>
          <w:tcPr>
            <w:tcW w:w="5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新疆产品质量监督检验研究院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4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买吾兰江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</w:t>
            </w:r>
          </w:p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买提努尔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维吾尔</w:t>
            </w:r>
          </w:p>
        </w:tc>
        <w:tc>
          <w:tcPr>
            <w:tcW w:w="51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6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8"/>
                <w:szCs w:val="28"/>
              </w:rPr>
              <w:t>中国科学院新疆理化技术研究所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049FB"/>
    <w:rsid w:val="53B0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val="zh-CN" w:bidi="zh-CN"/>
    </w:rPr>
  </w:style>
  <w:style w:type="character" w:styleId="4">
    <w:name w:val="Strong"/>
    <w:qFormat/>
    <w:uiPriority w:val="22"/>
    <w:rPr>
      <w:b/>
      <w:bCs/>
    </w:rPr>
  </w:style>
  <w:style w:type="paragraph" w:customStyle="1" w:styleId="6">
    <w:name w:val="vsbcontent_end"/>
    <w:basedOn w:val="1"/>
    <w:qFormat/>
    <w:uiPriority w:val="0"/>
    <w:pPr>
      <w:widowControl/>
      <w:autoSpaceDE w:val="0"/>
      <w:autoSpaceDN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2019-05-28T11:32:00Z</dcterms:created>
  <dc:creator>rt</dc:creator>
  <cp:lastModifiedBy>rt</cp:lastModifiedBy>
  <dcterms:modified xsi:type="dcterms:W3CDTF">2019-05-28T11:32:39Z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